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539E" w14:textId="77777777" w:rsidR="00D94CF5" w:rsidRPr="00D94CF5" w:rsidRDefault="00D94CF5" w:rsidP="00D94CF5">
      <w:r w:rsidRPr="00D94CF5">
        <w:rPr>
          <w:i/>
          <w:iCs/>
        </w:rPr>
        <w:t> </w:t>
      </w:r>
      <w:r w:rsidRPr="00D94CF5">
        <w:rPr>
          <w:b/>
          <w:bCs/>
        </w:rPr>
        <w:t>Resources for Immigrants </w:t>
      </w:r>
      <w:r w:rsidRPr="00D94CF5">
        <w:t> </w:t>
      </w:r>
    </w:p>
    <w:p w14:paraId="06A5ACD1" w14:textId="77777777" w:rsidR="00D94CF5" w:rsidRPr="00D94CF5" w:rsidRDefault="00D94CF5" w:rsidP="00D94CF5">
      <w:r w:rsidRPr="00D94CF5">
        <w:rPr>
          <w:b/>
          <w:bCs/>
        </w:rPr>
        <w:t>The Center for Victims of Torture</w:t>
      </w:r>
      <w:r w:rsidRPr="00D94CF5">
        <w:t> </w:t>
      </w:r>
      <w:r w:rsidRPr="00D94CF5">
        <w:br/>
      </w:r>
      <w:hyperlink r:id="rId4" w:tgtFrame="_blank" w:history="1">
        <w:r w:rsidRPr="00D94CF5">
          <w:rPr>
            <w:rStyle w:val="Hyperlink"/>
          </w:rPr>
          <w:t>https://www.cvt.org/</w:t>
        </w:r>
      </w:hyperlink>
      <w:r w:rsidRPr="00D94CF5">
        <w:t> </w:t>
      </w:r>
      <w:r w:rsidRPr="00D94CF5">
        <w:br/>
        <w:t>649 Dayton Avenue </w:t>
      </w:r>
      <w:r w:rsidRPr="00D94CF5">
        <w:br/>
        <w:t>St. Paul, MN 55104 </w:t>
      </w:r>
      <w:r w:rsidRPr="00D94CF5">
        <w:br/>
        <w:t>612-436-4800 </w:t>
      </w:r>
      <w:r w:rsidRPr="00D94CF5">
        <w:br/>
        <w:t> </w:t>
      </w:r>
      <w:r w:rsidRPr="00D94CF5">
        <w:br/>
        <w:t>Healing services for survivors of torture and war trauma, including therapy, medical treatment, nursing care, social services, and massage/physical therapy. Interpreters are provided. The organization also has training, research, and advocacy efforts.</w:t>
      </w:r>
      <w:r w:rsidRPr="00D94CF5">
        <w:rPr>
          <w:b/>
          <w:bCs/>
        </w:rPr>
        <w:t> </w:t>
      </w:r>
      <w:r w:rsidRPr="00D94CF5">
        <w:t> </w:t>
      </w:r>
    </w:p>
    <w:p w14:paraId="1CE38E4B" w14:textId="77777777" w:rsidR="00D94CF5" w:rsidRPr="00D94CF5" w:rsidRDefault="00D94CF5" w:rsidP="00D94CF5">
      <w:r w:rsidRPr="00D94CF5">
        <w:rPr>
          <w:b/>
          <w:bCs/>
        </w:rPr>
        <w:t>International Institute of Minnesota</w:t>
      </w:r>
      <w:r w:rsidRPr="00D94CF5">
        <w:t> </w:t>
      </w:r>
      <w:r w:rsidRPr="00D94CF5">
        <w:br/>
        <w:t>(651) 647-0191 </w:t>
      </w:r>
      <w:r w:rsidRPr="00D94CF5">
        <w:br/>
      </w:r>
      <w:hyperlink r:id="rId5" w:tgtFrame="_blank" w:history="1">
        <w:r w:rsidRPr="00D94CF5">
          <w:rPr>
            <w:rStyle w:val="Hyperlink"/>
          </w:rPr>
          <w:t>http://www.iimn.org</w:t>
        </w:r>
      </w:hyperlink>
      <w:r w:rsidRPr="00D94CF5">
        <w:t> </w:t>
      </w:r>
    </w:p>
    <w:p w14:paraId="60D687D8" w14:textId="77777777" w:rsidR="00D94CF5" w:rsidRPr="00D94CF5" w:rsidRDefault="00D94CF5" w:rsidP="00D94CF5">
      <w:r w:rsidRPr="00D94CF5">
        <w:t>The International Institute of Minnesota is committed to help immigrants and refugees make Minnesota their home. Services include English language and citizenship classes, college readiness courses, job training and job search support, community orientation workshops, and resettlement assistance.  </w:t>
      </w:r>
    </w:p>
    <w:p w14:paraId="212656F1" w14:textId="77777777" w:rsidR="00D94CF5" w:rsidRPr="00D94CF5" w:rsidRDefault="00D94CF5" w:rsidP="00D94CF5">
      <w:r w:rsidRPr="00D94CF5">
        <w:t> </w:t>
      </w:r>
      <w:r w:rsidRPr="00D94CF5">
        <w:br/>
      </w:r>
      <w:r w:rsidRPr="00D94CF5">
        <w:rPr>
          <w:b/>
          <w:bCs/>
        </w:rPr>
        <w:t>Immigrant Law Center of Minnesota</w:t>
      </w:r>
      <w:r w:rsidRPr="00D94CF5">
        <w:t> </w:t>
      </w:r>
      <w:r w:rsidRPr="00D94CF5">
        <w:br/>
        <w:t>Intake: 651-641-1011 or 1-800-223-1368 </w:t>
      </w:r>
      <w:r w:rsidRPr="00D94CF5">
        <w:br/>
      </w:r>
      <w:hyperlink r:id="rId6" w:tgtFrame="_blank" w:history="1">
        <w:r w:rsidRPr="00D94CF5">
          <w:rPr>
            <w:rStyle w:val="Hyperlink"/>
          </w:rPr>
          <w:t>https://www.ilcm.org</w:t>
        </w:r>
      </w:hyperlink>
      <w:r w:rsidRPr="00D94CF5">
        <w:t> </w:t>
      </w:r>
    </w:p>
    <w:p w14:paraId="56E21D7D" w14:textId="77777777" w:rsidR="00D94CF5" w:rsidRPr="00D94CF5" w:rsidRDefault="00D94CF5" w:rsidP="00D94CF5">
      <w:r w:rsidRPr="00D94CF5">
        <w:t>The Immigrant Law Center of Minnesota (ILCM) is a nonprofit organization that provides free immigration legal representation to low-income immigrants and refugees in Minnesota and North Dakota. ILCM provides services based on our capacity. ILCM also works to educate the community about immigration matters and advocates for public policies which respect the universal human rights of immigrants.  </w:t>
      </w:r>
      <w:r w:rsidRPr="00D94CF5">
        <w:br/>
        <w:t> </w:t>
      </w:r>
      <w:r w:rsidRPr="00D94CF5">
        <w:br/>
      </w:r>
      <w:r w:rsidRPr="00D94CF5">
        <w:rPr>
          <w:b/>
          <w:bCs/>
        </w:rPr>
        <w:t>Immigrant Legal Resource Center</w:t>
      </w:r>
      <w:r w:rsidRPr="00D94CF5">
        <w:t> </w:t>
      </w:r>
      <w:r w:rsidRPr="00D94CF5">
        <w:br/>
      </w:r>
      <w:hyperlink r:id="rId7" w:tgtFrame="_blank" w:history="1">
        <w:r w:rsidRPr="00D94CF5">
          <w:rPr>
            <w:rStyle w:val="Hyperlink"/>
          </w:rPr>
          <w:t>https://www.ilrc.org/</w:t>
        </w:r>
      </w:hyperlink>
      <w:r w:rsidRPr="00D94CF5">
        <w:t> </w:t>
      </w:r>
      <w:r w:rsidRPr="00D94CF5">
        <w:br/>
        <w:t> </w:t>
      </w:r>
      <w:r w:rsidRPr="00D94CF5">
        <w:br/>
        <w:t xml:space="preserve">The mission of the Immigrant Legal Resource Center (ILRC) is to work with and educate immigrants, community organizations, and the legal sector to continue to build a democratic society that values diversity and the rights of all people. Their resource page houses information for diverse audiences, from experienced advocates to directly </w:t>
      </w:r>
      <w:r w:rsidRPr="00D94CF5">
        <w:lastRenderedPageBreak/>
        <w:t>impacted community members seeking answers about the complex world of immigration law.    </w:t>
      </w:r>
    </w:p>
    <w:p w14:paraId="3B921841" w14:textId="77777777" w:rsidR="00D94CF5" w:rsidRPr="00D94CF5" w:rsidRDefault="00D94CF5" w:rsidP="00D94CF5">
      <w:r w:rsidRPr="00D94CF5">
        <w:rPr>
          <w:b/>
          <w:bCs/>
        </w:rPr>
        <w:t>Neighborhood House</w:t>
      </w:r>
      <w:r w:rsidRPr="00D94CF5">
        <w:t> </w:t>
      </w:r>
      <w:r w:rsidRPr="00D94CF5">
        <w:br/>
      </w:r>
      <w:hyperlink r:id="rId8" w:tgtFrame="_blank" w:history="1">
        <w:r w:rsidRPr="00D94CF5">
          <w:rPr>
            <w:rStyle w:val="Hyperlink"/>
          </w:rPr>
          <w:t>https://neighborhoodhousemn.org/</w:t>
        </w:r>
      </w:hyperlink>
      <w:r w:rsidRPr="00D94CF5">
        <w:t> </w:t>
      </w:r>
      <w:r w:rsidRPr="00D94CF5">
        <w:br/>
        <w:t>651-789-3602 </w:t>
      </w:r>
      <w:r w:rsidRPr="00D94CF5">
        <w:br/>
        <w:t>179 Robie Street East </w:t>
      </w:r>
      <w:r w:rsidRPr="00D94CF5">
        <w:br/>
        <w:t>St. Paul, MN 55107 </w:t>
      </w:r>
    </w:p>
    <w:p w14:paraId="6EB95944" w14:textId="77777777" w:rsidR="00D94CF5" w:rsidRPr="00D94CF5" w:rsidRDefault="00D94CF5" w:rsidP="00D94CF5">
      <w:r w:rsidRPr="00D94CF5">
        <w:t>Neighborhood House has been and continues to be a welcoming presence for thousands of refugees, immigrants and others in transition or crisis. Our organization has become a full-service hub for those seeking assistance with basic needs, from food to housing, as well as helping create future opportunities through family coaching and education programming.  </w:t>
      </w:r>
    </w:p>
    <w:p w14:paraId="57A275DF" w14:textId="77777777" w:rsidR="00D94CF5" w:rsidRPr="00D94CF5" w:rsidRDefault="00D94CF5" w:rsidP="00D94CF5">
      <w:r w:rsidRPr="00D94CF5">
        <w:t> </w:t>
      </w:r>
    </w:p>
    <w:p w14:paraId="2BC1A2DA" w14:textId="77777777" w:rsidR="00D94CF5" w:rsidRDefault="00D94CF5"/>
    <w:sectPr w:rsidR="00D9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F5"/>
    <w:rsid w:val="002709D9"/>
    <w:rsid w:val="00D9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62C3"/>
  <w15:chartTrackingRefBased/>
  <w15:docId w15:val="{86E8955D-5E64-49A9-B0E0-BFB642B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F5"/>
    <w:rPr>
      <w:rFonts w:eastAsiaTheme="majorEastAsia" w:cstheme="majorBidi"/>
      <w:color w:val="272727" w:themeColor="text1" w:themeTint="D8"/>
    </w:rPr>
  </w:style>
  <w:style w:type="paragraph" w:styleId="Title">
    <w:name w:val="Title"/>
    <w:basedOn w:val="Normal"/>
    <w:next w:val="Normal"/>
    <w:link w:val="TitleChar"/>
    <w:uiPriority w:val="10"/>
    <w:qFormat/>
    <w:rsid w:val="00D94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CF5"/>
    <w:pPr>
      <w:spacing w:before="160"/>
      <w:jc w:val="center"/>
    </w:pPr>
    <w:rPr>
      <w:i/>
      <w:iCs/>
      <w:color w:val="404040" w:themeColor="text1" w:themeTint="BF"/>
    </w:rPr>
  </w:style>
  <w:style w:type="character" w:customStyle="1" w:styleId="QuoteChar">
    <w:name w:val="Quote Char"/>
    <w:basedOn w:val="DefaultParagraphFont"/>
    <w:link w:val="Quote"/>
    <w:uiPriority w:val="29"/>
    <w:rsid w:val="00D94CF5"/>
    <w:rPr>
      <w:i/>
      <w:iCs/>
      <w:color w:val="404040" w:themeColor="text1" w:themeTint="BF"/>
    </w:rPr>
  </w:style>
  <w:style w:type="paragraph" w:styleId="ListParagraph">
    <w:name w:val="List Paragraph"/>
    <w:basedOn w:val="Normal"/>
    <w:uiPriority w:val="34"/>
    <w:qFormat/>
    <w:rsid w:val="00D94CF5"/>
    <w:pPr>
      <w:ind w:left="720"/>
      <w:contextualSpacing/>
    </w:pPr>
  </w:style>
  <w:style w:type="character" w:styleId="IntenseEmphasis">
    <w:name w:val="Intense Emphasis"/>
    <w:basedOn w:val="DefaultParagraphFont"/>
    <w:uiPriority w:val="21"/>
    <w:qFormat/>
    <w:rsid w:val="00D94CF5"/>
    <w:rPr>
      <w:i/>
      <w:iCs/>
      <w:color w:val="0F4761" w:themeColor="accent1" w:themeShade="BF"/>
    </w:rPr>
  </w:style>
  <w:style w:type="paragraph" w:styleId="IntenseQuote">
    <w:name w:val="Intense Quote"/>
    <w:basedOn w:val="Normal"/>
    <w:next w:val="Normal"/>
    <w:link w:val="IntenseQuoteChar"/>
    <w:uiPriority w:val="30"/>
    <w:qFormat/>
    <w:rsid w:val="00D94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CF5"/>
    <w:rPr>
      <w:i/>
      <w:iCs/>
      <w:color w:val="0F4761" w:themeColor="accent1" w:themeShade="BF"/>
    </w:rPr>
  </w:style>
  <w:style w:type="character" w:styleId="IntenseReference">
    <w:name w:val="Intense Reference"/>
    <w:basedOn w:val="DefaultParagraphFont"/>
    <w:uiPriority w:val="32"/>
    <w:qFormat/>
    <w:rsid w:val="00D94CF5"/>
    <w:rPr>
      <w:b/>
      <w:bCs/>
      <w:smallCaps/>
      <w:color w:val="0F4761" w:themeColor="accent1" w:themeShade="BF"/>
      <w:spacing w:val="5"/>
    </w:rPr>
  </w:style>
  <w:style w:type="character" w:styleId="Hyperlink">
    <w:name w:val="Hyperlink"/>
    <w:basedOn w:val="DefaultParagraphFont"/>
    <w:uiPriority w:val="99"/>
    <w:unhideWhenUsed/>
    <w:rsid w:val="00D94CF5"/>
    <w:rPr>
      <w:color w:val="467886" w:themeColor="hyperlink"/>
      <w:u w:val="single"/>
    </w:rPr>
  </w:style>
  <w:style w:type="character" w:styleId="UnresolvedMention">
    <w:name w:val="Unresolved Mention"/>
    <w:basedOn w:val="DefaultParagraphFont"/>
    <w:uiPriority w:val="99"/>
    <w:semiHidden/>
    <w:unhideWhenUsed/>
    <w:rsid w:val="00D94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ighborhoodhousemn.org/"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ilrc.org/"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cm.org/" TargetMode="External"/><Relationship Id="rId11" Type="http://schemas.openxmlformats.org/officeDocument/2006/relationships/customXml" Target="../customXml/item1.xml"/><Relationship Id="rId5" Type="http://schemas.openxmlformats.org/officeDocument/2006/relationships/hyperlink" Target="http://www.iimn.org/" TargetMode="External"/><Relationship Id="rId10" Type="http://schemas.openxmlformats.org/officeDocument/2006/relationships/theme" Target="theme/theme1.xml"/><Relationship Id="rId4" Type="http://schemas.openxmlformats.org/officeDocument/2006/relationships/hyperlink" Target="https://www.cvt.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c9a2a94e02c4dba4a55c0197232cef61">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5b69008c4dfc523510e3faa047a0cb9"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D397C6-CC0B-430A-81D6-EF2377801EB6}"/>
</file>

<file path=customXml/itemProps2.xml><?xml version="1.0" encoding="utf-8"?>
<ds:datastoreItem xmlns:ds="http://schemas.openxmlformats.org/officeDocument/2006/customXml" ds:itemID="{53299476-E218-40D5-A5B6-C11CCABA1AE7}"/>
</file>

<file path=customXml/itemProps3.xml><?xml version="1.0" encoding="utf-8"?>
<ds:datastoreItem xmlns:ds="http://schemas.openxmlformats.org/officeDocument/2006/customXml" ds:itemID="{DD528306-0493-4966-A861-AAFEEA7E25B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2172</Characters>
  <Application>Microsoft Office Word</Application>
  <DocSecurity>0</DocSecurity>
  <Lines>48</Lines>
  <Paragraphs>10</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Fink</dc:creator>
  <cp:keywords/>
  <dc:description/>
  <cp:lastModifiedBy>Eva Fink</cp:lastModifiedBy>
  <cp:revision>1</cp:revision>
  <dcterms:created xsi:type="dcterms:W3CDTF">2025-11-13T16:07:00Z</dcterms:created>
  <dcterms:modified xsi:type="dcterms:W3CDTF">2025-11-13T16:07:00Z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ies>
</file>